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120" w:after="0"/>
        <w:ind w:left="0" w:hanging="0"/>
        <w:rPr>
          <w:rFonts w:ascii="Times New Roman" w:hAnsi="Times New Roman" w:eastAsia="Times New Roman"/>
          <w:b/>
          <w:b/>
          <w:lang w:eastAsia="et-EE"/>
        </w:rPr>
      </w:pPr>
      <w:r>
        <w:rPr>
          <w:rFonts w:eastAsia="Times New Roman" w:ascii="Times New Roman" w:hAnsi="Times New Roman"/>
          <w:b/>
          <w:bCs/>
          <w:sz w:val="24"/>
          <w:szCs w:val="24"/>
          <w:lang w:eastAsia="et-EE"/>
        </w:rPr>
        <w:t>KOKKUVÕTE</w:t>
      </w:r>
      <w:r>
        <w:rPr>
          <w:rFonts w:eastAsia="Times New Roman" w:ascii="Times New Roman" w:hAnsi="Times New Roman"/>
          <w:b/>
          <w:bCs/>
          <w:lang w:eastAsia="et-EE"/>
        </w:rPr>
        <w:tab/>
        <w:tab/>
        <w:tab/>
        <w:tab/>
        <w:tab/>
        <w:tab/>
      </w:r>
      <w:r>
        <w:rPr>
          <w:rFonts w:eastAsia="Times New Roman" w:ascii="Times New Roman" w:hAnsi="Times New Roman"/>
          <w:b/>
          <w:lang w:eastAsia="et-EE"/>
        </w:rPr>
        <w:t>Alustatud:………………………………….</w:t>
      </w:r>
    </w:p>
    <w:tbl>
      <w:tblPr>
        <w:tblW w:w="9883" w:type="dxa"/>
        <w:jc w:val="left"/>
        <w:tblInd w:w="108" w:type="dxa"/>
        <w:tblBorders>
          <w:top w:val="double" w:sz="4" w:space="0" w:color="00000A"/>
          <w:left w:val="double" w:sz="4" w:space="0" w:color="00000A"/>
          <w:bottom w:val="double" w:sz="4" w:space="0" w:color="00000A"/>
          <w:right w:val="single" w:sz="8" w:space="0" w:color="00000A"/>
          <w:insideH w:val="double" w:sz="4" w:space="0" w:color="00000A"/>
          <w:insideV w:val="single" w:sz="8" w:space="0" w:color="00000A"/>
        </w:tblBorders>
        <w:tblCellMar>
          <w:top w:w="0" w:type="dxa"/>
          <w:left w:w="93" w:type="dxa"/>
          <w:bottom w:w="0" w:type="dxa"/>
          <w:right w:w="108" w:type="dxa"/>
        </w:tblCellMar>
        <w:tblLook w:val="04a0"/>
      </w:tblPr>
      <w:tblGrid>
        <w:gridCol w:w="5140"/>
        <w:gridCol w:w="4742"/>
      </w:tblGrid>
      <w:tr>
        <w:trPr>
          <w:trHeight w:val="911" w:hRule="exact"/>
          <w:cantSplit w:val="true"/>
        </w:trPr>
        <w:tc>
          <w:tcPr>
            <w:tcW w:w="5140" w:type="dxa"/>
            <w:tcBorders>
              <w:top w:val="double" w:sz="4" w:space="0" w:color="00000A"/>
              <w:left w:val="double" w:sz="4" w:space="0" w:color="00000A"/>
              <w:bottom w:val="double" w:sz="4" w:space="0" w:color="00000A"/>
              <w:right w:val="single" w:sz="8" w:space="0" w:color="00000A"/>
              <w:insideH w:val="double" w:sz="4" w:space="0" w:color="00000A"/>
              <w:insideV w:val="single" w:sz="8" w:space="0" w:color="00000A"/>
            </w:tcBorders>
            <w:shd w:color="auto" w:fill="auto" w:val="clear"/>
            <w:tcMar>
              <w:left w:w="93" w:type="dxa"/>
            </w:tcMar>
          </w:tcPr>
          <w:p>
            <w:pPr>
              <w:pStyle w:val="Normal"/>
              <w:spacing w:lineRule="atLeast" w:line="360" w:before="0" w:after="0"/>
              <w:ind w:left="0" w:hanging="0"/>
              <w:rPr>
                <w:rFonts w:ascii="Times New Roman" w:hAnsi="Times New Roman" w:eastAsia="Times New Roman"/>
                <w:b/>
                <w:b/>
                <w:lang w:eastAsia="et-EE"/>
              </w:rPr>
            </w:pPr>
            <w:r>
              <w:rPr>
                <w:rFonts w:eastAsia="Times New Roman" w:ascii="Times New Roman" w:hAnsi="Times New Roman"/>
                <w:b/>
                <w:lang w:eastAsia="et-EE"/>
              </w:rPr>
              <w:t>Õpilane</w:t>
            </w:r>
          </w:p>
        </w:tc>
        <w:tc>
          <w:tcPr>
            <w:tcW w:w="4742" w:type="dxa"/>
            <w:tcBorders>
              <w:top w:val="double" w:sz="4" w:space="0" w:color="00000A"/>
              <w:left w:val="outset" w:sz="6" w:space="0" w:color="ECE9D8"/>
              <w:bottom w:val="double" w:sz="4" w:space="0" w:color="00000A"/>
              <w:right w:val="double" w:sz="4" w:space="0" w:color="00000A"/>
              <w:insideH w:val="double" w:sz="4" w:space="0" w:color="00000A"/>
              <w:insideV w:val="double" w:sz="4" w:space="0" w:color="00000A"/>
            </w:tcBorders>
            <w:shd w:color="auto" w:fill="auto" w:val="clear"/>
            <w:tcMar>
              <w:left w:w="85" w:type="dxa"/>
            </w:tcMar>
          </w:tcPr>
          <w:p>
            <w:pPr>
              <w:pStyle w:val="Normal"/>
              <w:spacing w:lineRule="atLeast" w:line="360" w:before="0" w:after="0"/>
              <w:ind w:left="0" w:hanging="0"/>
              <w:rPr>
                <w:rFonts w:ascii="Times New Roman" w:hAnsi="Times New Roman" w:eastAsia="Times New Roman"/>
                <w:b/>
                <w:b/>
                <w:lang w:eastAsia="et-EE"/>
              </w:rPr>
            </w:pPr>
            <w:r>
              <w:rPr>
                <w:rFonts w:eastAsia="Times New Roman" w:ascii="Times New Roman" w:hAnsi="Times New Roman"/>
                <w:b/>
                <w:lang w:eastAsia="et-EE"/>
              </w:rPr>
              <w:t>Õpetaja</w:t>
            </w:r>
          </w:p>
          <w:p>
            <w:pPr>
              <w:pStyle w:val="Normal"/>
              <w:spacing w:lineRule="atLeast" w:line="360" w:before="0" w:after="0"/>
              <w:ind w:left="0" w:hanging="0"/>
              <w:rPr>
                <w:rFonts w:ascii="Times New Roman" w:hAnsi="Times New Roman" w:eastAsia="Times New Roman"/>
                <w:b/>
                <w:b/>
                <w:lang w:eastAsia="et-EE"/>
              </w:rPr>
            </w:pPr>
            <w:r>
              <w:rPr>
                <w:rFonts w:eastAsia="Times New Roman" w:ascii="Times New Roman" w:hAnsi="Times New Roman"/>
                <w:b/>
                <w:lang w:eastAsia="et-EE"/>
              </w:rPr>
              <w:t>Lapsevanem</w:t>
            </w:r>
          </w:p>
        </w:tc>
      </w:tr>
    </w:tbl>
    <w:p>
      <w:pPr>
        <w:pStyle w:val="Normal"/>
        <w:spacing w:lineRule="atLeast" w:line="360" w:before="0" w:after="120"/>
        <w:ind w:left="0" w:hanging="0"/>
        <w:rPr>
          <w:rFonts w:ascii="Times New Roman" w:hAnsi="Times New Roman" w:eastAsia="Times New Roman"/>
          <w:lang w:eastAsia="et-EE"/>
        </w:rPr>
      </w:pPr>
      <w:r>
        <w:rPr>
          <w:rFonts w:eastAsia="Times New Roman" w:ascii="Times New Roman" w:hAnsi="Times New Roman"/>
          <w:b/>
          <w:lang w:eastAsia="et-EE"/>
        </w:rPr>
        <w:t xml:space="preserve">Mida tahaksid enda juures muuta …………….. ( tähtaeg) ? </w:t>
      </w:r>
      <w:r>
        <w:rPr>
          <w:rFonts w:eastAsia="Times New Roman" w:ascii="Times New Roman" w:hAnsi="Times New Roman"/>
          <w:lang w:eastAsia="et-EE"/>
        </w:rPr>
        <w:t xml:space="preserve">Püüa endale seada kolm eesmärki. </w:t>
      </w:r>
    </w:p>
    <w:tbl>
      <w:tblPr>
        <w:tblW w:w="101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502"/>
        <w:gridCol w:w="4394"/>
        <w:gridCol w:w="1298"/>
      </w:tblGrid>
      <w:tr>
        <w:trPr>
          <w:trHeight w:val="890" w:hRule="atLeast"/>
        </w:trPr>
        <w:tc>
          <w:tcPr>
            <w:tcW w:w="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tLeast" w:line="360" w:before="0" w:after="0"/>
              <w:ind w:left="0" w:hanging="0"/>
              <w:rPr/>
            </w:pPr>
            <w:r>
              <w:rPr>
                <w:rFonts w:eastAsia="Times New Roman" w:ascii="Times New Roman" w:hAnsi="Times New Roman"/>
                <w:b/>
                <w:lang w:eastAsia="et-EE"/>
              </w:rPr>
              <w:t xml:space="preserve">Minu selle õppeaasta eesmärgid, mille tahan saavutada hiljemalt kevadeks: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tLeast" w:line="360" w:before="0" w:after="0"/>
              <w:ind w:left="0" w:hanging="0"/>
              <w:rPr>
                <w:rFonts w:ascii="Times New Roman" w:hAnsi="Times New Roman" w:eastAsia="Times New Roman"/>
                <w:lang w:eastAsia="et-EE"/>
              </w:rPr>
            </w:pPr>
            <w:r>
              <w:rPr>
                <w:rFonts w:eastAsia="Times New Roman" w:ascii="Times New Roman" w:hAnsi="Times New Roman"/>
                <w:b/>
                <w:lang w:eastAsia="et-EE"/>
              </w:rPr>
              <w:t xml:space="preserve">Et eesmärke täita, pean endas muutma või täiustama järgmist: </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tLeast" w:line="360" w:before="0" w:after="0"/>
              <w:ind w:left="0" w:hanging="0"/>
              <w:rPr>
                <w:rFonts w:ascii="Times New Roman" w:hAnsi="Times New Roman" w:eastAsia="Times New Roman"/>
                <w:b/>
                <w:b/>
                <w:lang w:eastAsia="et-EE"/>
              </w:rPr>
            </w:pPr>
            <w:r>
              <w:rPr>
                <w:rFonts w:eastAsia="Times New Roman" w:ascii="Times New Roman" w:hAnsi="Times New Roman"/>
                <w:b/>
                <w:lang w:eastAsia="et-EE"/>
              </w:rPr>
              <w:t>Kuupäev,</w:t>
            </w:r>
          </w:p>
          <w:p>
            <w:pPr>
              <w:pStyle w:val="Normal"/>
              <w:spacing w:lineRule="atLeast" w:line="360" w:before="0" w:after="0"/>
              <w:ind w:left="0" w:hanging="0"/>
              <w:rPr>
                <w:rFonts w:ascii="Times New Roman" w:hAnsi="Times New Roman" w:eastAsia="Times New Roman"/>
                <w:b/>
                <w:b/>
                <w:lang w:eastAsia="et-EE"/>
              </w:rPr>
            </w:pPr>
            <w:r>
              <w:rPr>
                <w:rFonts w:eastAsia="Times New Roman" w:ascii="Times New Roman" w:hAnsi="Times New Roman"/>
                <w:b/>
                <w:lang w:eastAsia="et-EE"/>
              </w:rPr>
              <w:t>allkirjad</w:t>
            </w:r>
          </w:p>
        </w:tc>
      </w:tr>
      <w:tr>
        <w:trPr>
          <w:trHeight w:val="3505" w:hRule="atLeast"/>
        </w:trPr>
        <w:tc>
          <w:tcPr>
            <w:tcW w:w="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t>1.</w:t>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tc>
      </w:tr>
      <w:tr>
        <w:trPr>
          <w:trHeight w:val="3961" w:hRule="atLeast"/>
        </w:trPr>
        <w:tc>
          <w:tcPr>
            <w:tcW w:w="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0"/>
              <w:ind w:left="284" w:hanging="0"/>
              <w:rPr>
                <w:rFonts w:ascii="Times New Roman" w:hAnsi="Times New Roman" w:eastAsia="Times New Roman"/>
                <w:lang w:eastAsia="et-EE"/>
              </w:rPr>
            </w:pPr>
            <w:r>
              <w:rPr>
                <w:rFonts w:eastAsia="Times New Roman" w:ascii="Times New Roman" w:hAnsi="Times New Roman"/>
                <w:lang w:eastAsia="et-EE"/>
              </w:rPr>
              <w:t xml:space="preserve">2. </w:t>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
          </w:p>
          <w:p>
            <w:pPr>
              <w:pStyle w:val="Normal"/>
              <w:spacing w:lineRule="auto" w:line="240" w:before="120" w:after="0"/>
              <w:ind w:left="0" w:hanging="0"/>
              <w:rPr>
                <w:rFonts w:ascii="Times New Roman" w:hAnsi="Times New Roman" w:eastAsia="Times New Roman"/>
                <w:lang w:eastAsia="et-EE"/>
              </w:rPr>
            </w:pPr>
            <w:r>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tc>
      </w:tr>
      <w:tr>
        <w:trPr>
          <w:trHeight w:val="3943" w:hRule="atLeast"/>
        </w:trPr>
        <w:tc>
          <w:tcPr>
            <w:tcW w:w="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0"/>
              <w:rPr>
                <w:rFonts w:ascii="Times New Roman" w:hAnsi="Times New Roman" w:eastAsia="Times New Roman"/>
                <w:lang w:eastAsia="et-EE"/>
              </w:rPr>
            </w:pPr>
            <w:r>
              <w:rPr>
                <w:rFonts w:eastAsia="Times New Roman" w:ascii="Times New Roman" w:hAnsi="Times New Roman"/>
                <w:lang w:eastAsia="et-EE"/>
              </w:rPr>
              <w:t xml:space="preserve">2. </w:t>
            </w:r>
          </w:p>
          <w:p>
            <w:pPr>
              <w:pStyle w:val="Normal"/>
              <w:spacing w:lineRule="auto" w:line="240" w:before="120" w:after="0"/>
              <w:ind w:left="0" w:hanging="0"/>
              <w:rPr>
                <w:rFonts w:ascii="Times New Roman" w:hAnsi="Times New Roman" w:eastAsia="Times New Roman"/>
                <w:lang w:eastAsia="et-EE"/>
              </w:rPr>
            </w:pPr>
            <w:r>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p>
            <w:pPr>
              <w:pStyle w:val="Normal"/>
              <w:spacing w:lineRule="auto" w:line="240" w:before="120" w:after="0"/>
              <w:ind w:left="0" w:hanging="0"/>
              <w:rPr>
                <w:rFonts w:ascii="Times New Roman" w:hAnsi="Times New Roman" w:eastAsia="Times New Roman"/>
                <w:lang w:eastAsia="et-EE"/>
              </w:rPr>
            </w:pPr>
            <w:r>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ind w:left="0" w:hanging="0"/>
              <w:rPr>
                <w:rFonts w:ascii="Times New Roman" w:hAnsi="Times New Roman" w:eastAsia="Times New Roman"/>
                <w:lang w:eastAsia="et-EE"/>
              </w:rPr>
            </w:pPr>
            <w:r>
              <w:rPr>
                <w:rFonts w:eastAsia="Times New Roman" w:ascii="Times New Roman" w:hAnsi="Times New Roman"/>
                <w:lang w:eastAsia="et-EE"/>
              </w:rPr>
            </w:r>
          </w:p>
        </w:tc>
      </w:tr>
    </w:tbl>
    <w:p>
      <w:pPr>
        <w:pStyle w:val="Normal"/>
        <w:spacing w:lineRule="auto" w:line="240" w:before="120" w:after="0"/>
        <w:ind w:left="-142" w:hanging="0"/>
        <w:jc w:val="both"/>
        <w:rPr>
          <w:rFonts w:ascii="Times New Roman" w:hAnsi="Times New Roman"/>
          <w:sz w:val="20"/>
          <w:szCs w:val="20"/>
        </w:rPr>
      </w:pPr>
      <w:r>
        <w:rPr>
          <w:rFonts w:ascii="Times New Roman" w:hAnsi="Times New Roman"/>
          <w:sz w:val="20"/>
          <w:szCs w:val="20"/>
        </w:rPr>
        <w:t>Arenguvestluse tulemusena kokkuvõttes fikseeritud eesmärgid kinnitatakse õpetaja ja õpilase allkirjadega. Õpilane saab kokkuvõtte koopia. Täidetud eneseanalüüsilehe ja kokkuvõte säilitab klassijuhtaja konfidentsiaalselt ning tagastab need õpilasele kooli lõpetamisel. Kokkuvõtteleht on vajadusel kättesaadav kooli juhtkonnale.</w:t>
      </w:r>
    </w:p>
    <w:p>
      <w:pPr>
        <w:pStyle w:val="Normal"/>
        <w:widowControl/>
        <w:bidi w:val="0"/>
        <w:spacing w:lineRule="auto" w:line="276" w:before="0" w:after="200"/>
        <w:ind w:left="714" w:hanging="357"/>
        <w:jc w:val="left"/>
        <w:rPr/>
      </w:pPr>
      <w:r>
        <w:rPr/>
      </w:r>
    </w:p>
    <w:sectPr>
      <w:type w:val="nextPage"/>
      <w:pgSz w:w="11906" w:h="16838"/>
      <w:pgMar w:left="1134" w:right="794" w:header="0" w:top="238" w:footer="0" w:bottom="5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416b"/>
    <w:pPr>
      <w:widowControl/>
      <w:bidi w:val="0"/>
      <w:spacing w:lineRule="auto" w:line="276" w:before="0" w:after="200"/>
      <w:ind w:left="714" w:hanging="357"/>
      <w:jc w:val="left"/>
    </w:pPr>
    <w:rPr>
      <w:rFonts w:ascii="Calibri" w:hAnsi="Calibri" w:eastAsia="Calibri" w:cs="Times New Roman" w:asciiTheme="minorHAnsi" w:eastAsiaTheme="minorHAnsi" w:hAnsiTheme="minorHAnsi"/>
      <w:color w:val="auto"/>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spacing w:before="240" w:after="120"/>
    </w:pPr>
    <w:rPr>
      <w:rFonts w:ascii="Liberation Sans" w:hAnsi="Liberation Sans" w:eastAsia="Noto Sans CJK SC Regular" w:cs="Lohit Devanagari"/>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Lohit Devanagari"/>
    </w:rPr>
  </w:style>
  <w:style w:type="paragraph" w:styleId="Pealdis">
    <w:name w:val="Caption"/>
    <w:basedOn w:val="Normal"/>
    <w:qFormat/>
    <w:pPr>
      <w:suppressLineNumbers/>
      <w:spacing w:before="120" w:after="120"/>
    </w:pPr>
    <w:rPr>
      <w:rFonts w:cs="Lohit Devanagari"/>
      <w:i/>
      <w:iCs/>
      <w:sz w:val="24"/>
      <w:szCs w:val="24"/>
    </w:rPr>
  </w:style>
  <w:style w:type="paragraph" w:styleId="Register">
    <w:name w:val="Register"/>
    <w:basedOn w:val="Normal"/>
    <w:qFormat/>
    <w:pPr>
      <w:suppressLineNumbers/>
    </w:pPr>
    <w:rPr>
      <w:rFonts w:cs="Lohit Devanagari"/>
    </w:rPr>
  </w:style>
  <w:style w:type="numbering" w:styleId="NoList" w:default="1">
    <w:name w:val="No List"/>
    <w:uiPriority w:val="99"/>
    <w:semiHidden/>
    <w:unhideWhenUsed/>
    <w:qFormat/>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Pages>
  <Words>101</Words>
  <CharactersWithSpaces>586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2017-04-12T09:34:00Z</dcterms:created>
  <dc:creator>opetaja</dc:creator>
  <dc:description/>
  <dc:language>et-EE</dc:language>
  <cp:lastModifiedBy/>
  <dcterms:modified xsi:type="dcterms:W3CDTF">2018-10-16T10:59:36Z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